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6F98" w14:textId="7377D7E9" w:rsidR="00C2718A" w:rsidRPr="00C2718A" w:rsidRDefault="00910311" w:rsidP="00C2718A">
      <w:pPr>
        <w:spacing w:after="0"/>
        <w:jc w:val="center"/>
        <w:rPr>
          <w:b/>
        </w:rPr>
      </w:pPr>
      <w:r>
        <w:rPr>
          <w:b/>
        </w:rPr>
        <w:t>Identifikace lékaře</w:t>
      </w:r>
    </w:p>
    <w:p w14:paraId="7E9AF0E8" w14:textId="77777777" w:rsidR="00C2718A" w:rsidRDefault="00C2718A" w:rsidP="00B73CDB">
      <w:pPr>
        <w:pBdr>
          <w:bottom w:val="single" w:sz="6" w:space="1" w:color="auto"/>
        </w:pBdr>
        <w:spacing w:after="0"/>
      </w:pPr>
    </w:p>
    <w:p w14:paraId="1918FA8E" w14:textId="77777777" w:rsidR="00C2718A" w:rsidRDefault="00C2718A" w:rsidP="00B73CDB">
      <w:pPr>
        <w:spacing w:after="0"/>
      </w:pPr>
    </w:p>
    <w:p w14:paraId="6E50E03E" w14:textId="77777777" w:rsidR="00C2718A" w:rsidRDefault="00C2718A" w:rsidP="00B73CDB">
      <w:pPr>
        <w:spacing w:after="0"/>
      </w:pPr>
    </w:p>
    <w:p w14:paraId="2FB78F61" w14:textId="771F3466" w:rsidR="00C2718A" w:rsidRPr="00C2718A" w:rsidRDefault="003416A7" w:rsidP="00C2718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POTVRZENÍ O ZDRAVOTNÍ ZPŮSOBILOSTI</w:t>
      </w:r>
    </w:p>
    <w:p w14:paraId="30044299" w14:textId="1EF2A47D" w:rsidR="00C2718A" w:rsidRPr="00C2718A" w:rsidRDefault="003416A7" w:rsidP="00C2718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 výkonu povolání – </w:t>
      </w:r>
      <w:r w:rsidR="00F60382">
        <w:rPr>
          <w:b/>
          <w:sz w:val="32"/>
          <w:szCs w:val="32"/>
        </w:rPr>
        <w:t>Autotronik</w:t>
      </w:r>
    </w:p>
    <w:p w14:paraId="2E7BB090" w14:textId="24A4E61C" w:rsidR="00C2718A" w:rsidRDefault="00C2718A" w:rsidP="00B73CDB">
      <w:pPr>
        <w:spacing w:after="0"/>
      </w:pPr>
    </w:p>
    <w:p w14:paraId="651C8EFF" w14:textId="13A6A9C7" w:rsidR="003416A7" w:rsidRDefault="003416A7" w:rsidP="00B73CDB">
      <w:pPr>
        <w:spacing w:after="0"/>
      </w:pPr>
    </w:p>
    <w:p w14:paraId="7BCBE24C" w14:textId="77777777" w:rsidR="003416A7" w:rsidRDefault="003416A7" w:rsidP="00B73CDB">
      <w:pPr>
        <w:spacing w:after="0"/>
      </w:pPr>
    </w:p>
    <w:p w14:paraId="0E5261D9" w14:textId="6FAE3942" w:rsidR="00C2718A" w:rsidRPr="003416A7" w:rsidRDefault="00C2718A" w:rsidP="00B73CDB">
      <w:pPr>
        <w:spacing w:after="0"/>
        <w:rPr>
          <w:b/>
          <w:bCs/>
        </w:rPr>
      </w:pPr>
      <w:r>
        <w:t>Jméno a příjmení:</w:t>
      </w:r>
      <w:r w:rsidR="003416A7">
        <w:tab/>
      </w:r>
      <w:r w:rsidR="00910311">
        <w:rPr>
          <w:b/>
          <w:bCs/>
        </w:rPr>
        <w:t>………………………………………………………………..</w:t>
      </w:r>
    </w:p>
    <w:p w14:paraId="0980880B" w14:textId="77777777" w:rsidR="00C2718A" w:rsidRDefault="00C2718A" w:rsidP="00B73CDB">
      <w:pPr>
        <w:spacing w:after="0"/>
      </w:pPr>
    </w:p>
    <w:p w14:paraId="64006391" w14:textId="3E54FD24" w:rsidR="00C2718A" w:rsidRDefault="00C2718A" w:rsidP="00B73CDB">
      <w:pPr>
        <w:spacing w:after="0"/>
        <w:rPr>
          <w:b/>
          <w:bCs/>
        </w:rPr>
      </w:pPr>
      <w:r>
        <w:t>Datum narození:</w:t>
      </w:r>
      <w:r w:rsidR="003416A7">
        <w:tab/>
      </w:r>
      <w:r w:rsidR="00910311">
        <w:rPr>
          <w:b/>
          <w:bCs/>
        </w:rPr>
        <w:t>………………………………………………………………..</w:t>
      </w:r>
    </w:p>
    <w:p w14:paraId="1A45C000" w14:textId="77777777" w:rsidR="00910311" w:rsidRDefault="00910311" w:rsidP="00B73CDB">
      <w:pPr>
        <w:spacing w:after="0"/>
      </w:pPr>
    </w:p>
    <w:p w14:paraId="7DF890D5" w14:textId="32C32A9F" w:rsidR="00C2718A" w:rsidRPr="003416A7" w:rsidRDefault="00C2718A" w:rsidP="00B73CDB">
      <w:pPr>
        <w:spacing w:after="0"/>
        <w:rPr>
          <w:b/>
          <w:bCs/>
        </w:rPr>
      </w:pPr>
      <w:r>
        <w:t>Trvalé bydliště:</w:t>
      </w:r>
      <w:r w:rsidR="003416A7">
        <w:tab/>
      </w:r>
      <w:r w:rsidR="003416A7">
        <w:tab/>
      </w:r>
      <w:r w:rsidR="00910311">
        <w:rPr>
          <w:b/>
          <w:bCs/>
        </w:rPr>
        <w:t>………………………………………………………………..</w:t>
      </w:r>
    </w:p>
    <w:p w14:paraId="43D92F71" w14:textId="51A5CBB2" w:rsidR="00C2718A" w:rsidRDefault="00C2718A" w:rsidP="00B73CDB">
      <w:pPr>
        <w:spacing w:after="0"/>
      </w:pPr>
    </w:p>
    <w:p w14:paraId="50969524" w14:textId="243EDE91" w:rsidR="00C2718A" w:rsidRPr="003416A7" w:rsidRDefault="003416A7" w:rsidP="00B73CDB">
      <w:pPr>
        <w:spacing w:after="0"/>
        <w:rPr>
          <w:b/>
          <w:bCs/>
        </w:rPr>
      </w:pPr>
      <w:r w:rsidRPr="003416A7">
        <w:rPr>
          <w:b/>
          <w:bCs/>
        </w:rPr>
        <w:t>Charakteristika :</w:t>
      </w:r>
    </w:p>
    <w:p w14:paraId="1AED351F" w14:textId="34157C0A" w:rsidR="003416A7" w:rsidRDefault="00910311" w:rsidP="00B73CDB">
      <w:pPr>
        <w:spacing w:after="0"/>
      </w:pPr>
      <w:r>
        <w:t>Autotronik provádí a zabezpečuje komplexní diagnostiku, posouzení funkčnosti, seřízení, opravy a servisní činnost jednotlivých agregátů a prvků silničních motorových vozidel včetně diagnostiky poruch souvisejících s elektronickými zařízeními motorových vozidel a provedení aktualizace software a konfigurace řídících jednotek.</w:t>
      </w:r>
    </w:p>
    <w:p w14:paraId="5692D54B" w14:textId="5A0D85B9" w:rsidR="003416A7" w:rsidRDefault="003416A7" w:rsidP="00B73CDB">
      <w:pPr>
        <w:spacing w:after="0"/>
      </w:pPr>
    </w:p>
    <w:p w14:paraId="53CFDE20" w14:textId="4A92D501" w:rsidR="003416A7" w:rsidRPr="003416A7" w:rsidRDefault="003416A7" w:rsidP="00B73CDB">
      <w:pPr>
        <w:spacing w:after="0"/>
        <w:rPr>
          <w:b/>
          <w:bCs/>
        </w:rPr>
      </w:pPr>
      <w:r w:rsidRPr="003416A7">
        <w:rPr>
          <w:b/>
          <w:bCs/>
        </w:rPr>
        <w:t>Onemocnění omezující výkon povolání/specializace povolání:</w:t>
      </w:r>
    </w:p>
    <w:p w14:paraId="0B817FBC" w14:textId="60024805" w:rsidR="00F60382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Prognostiky závažné poruchy sluchu</w:t>
      </w:r>
    </w:p>
    <w:p w14:paraId="400675F1" w14:textId="6D2009E2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Raynaudův syndrom</w:t>
      </w:r>
    </w:p>
    <w:p w14:paraId="77C6085C" w14:textId="051AFD0A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Prognostiky závažná onemocnění cév a nervů horních končetin</w:t>
      </w:r>
    </w:p>
    <w:p w14:paraId="3CD0AF54" w14:textId="12E6D6C5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Prognostiky závažné onemocnění dýchacích cest a plic</w:t>
      </w:r>
    </w:p>
    <w:p w14:paraId="2B39B11E" w14:textId="18AD6526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Prokázaná přecitlivělost na chemické látky pracovního prostředí</w:t>
      </w:r>
    </w:p>
    <w:p w14:paraId="6CAD007A" w14:textId="52153B26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Chronická, prognosticky závažná orgánová onemocnění podle toxikologických vlastností látek</w:t>
      </w:r>
    </w:p>
    <w:p w14:paraId="59141734" w14:textId="6ABCF8A8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Astma bronchiale či jiná prognostiky závažná alergická onemocnění</w:t>
      </w:r>
    </w:p>
    <w:p w14:paraId="7C441587" w14:textId="1BCF3A96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Stavy po poškození ionizujícím zářením</w:t>
      </w:r>
    </w:p>
    <w:p w14:paraId="488FC5E1" w14:textId="6BDFC81D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Osoby s kardiostimulátorem</w:t>
      </w:r>
    </w:p>
    <w:p w14:paraId="47EA41F0" w14:textId="25C22024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Onemocnění oběhové soustavy</w:t>
      </w:r>
    </w:p>
    <w:p w14:paraId="78D11FED" w14:textId="58272B78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Poruchy termoregulace</w:t>
      </w:r>
    </w:p>
    <w:p w14:paraId="43FAC39F" w14:textId="736B4CB8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Onemocnění ledvin</w:t>
      </w:r>
    </w:p>
    <w:p w14:paraId="05EDB415" w14:textId="7816FE6C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Závažná endokrinní onemocnění</w:t>
      </w:r>
    </w:p>
    <w:p w14:paraId="0BD58303" w14:textId="2C21D79A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Nemoci cév a nervů horních končetin</w:t>
      </w:r>
    </w:p>
    <w:p w14:paraId="53F883A0" w14:textId="292150AE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Prognostiky závažná endokrinní onemocnění včetně diabetes mellitus</w:t>
      </w:r>
    </w:p>
    <w:p w14:paraId="4F14F5DF" w14:textId="5FF2F331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Závažná chronická onemocnění kůže a spojivek</w:t>
      </w:r>
    </w:p>
    <w:p w14:paraId="7219AF8A" w14:textId="281423AF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Závažná orgánová onemocnění podle toxikologických vlastností látek</w:t>
      </w:r>
    </w:p>
    <w:p w14:paraId="33B0C541" w14:textId="10FB6539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Alergická onemocnění</w:t>
      </w:r>
    </w:p>
    <w:p w14:paraId="63F5641B" w14:textId="08473083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Pozitivní alergická anamnéza</w:t>
      </w:r>
    </w:p>
    <w:p w14:paraId="1F56BF25" w14:textId="23EEF695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Imunodeficitní stavy</w:t>
      </w:r>
    </w:p>
    <w:p w14:paraId="58AE5FC0" w14:textId="3658DCE2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Chronická onemocnění jater</w:t>
      </w:r>
    </w:p>
    <w:p w14:paraId="54B50406" w14:textId="5A615825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lastRenderedPageBreak/>
        <w:t>Kožní prekancerozy</w:t>
      </w:r>
    </w:p>
    <w:p w14:paraId="28979FEA" w14:textId="48D16F3F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Závažná orgánová onemocnění podle druhu neionizujícího záření</w:t>
      </w:r>
    </w:p>
    <w:p w14:paraId="60021ED3" w14:textId="7C0F579F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Poruchy vidění</w:t>
      </w:r>
    </w:p>
    <w:p w14:paraId="1483BBF6" w14:textId="5150D83E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Onemocnění končetin s poruchou funkce včetně poúrazových stavů</w:t>
      </w:r>
    </w:p>
    <w:p w14:paraId="6C94A043" w14:textId="5A889A65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Klaustrofobie</w:t>
      </w:r>
    </w:p>
    <w:p w14:paraId="741D7124" w14:textId="5DFEE7B4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Závažná onemocnění pohybového systému omezující práci ve vynucené poloze</w:t>
      </w:r>
    </w:p>
    <w:p w14:paraId="39260840" w14:textId="6D42340E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Závrať jakékoliv etiologie</w:t>
      </w:r>
    </w:p>
    <w:p w14:paraId="1E7E6189" w14:textId="7AF96CC0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Drogová závislost v anamnéze</w:t>
      </w:r>
    </w:p>
    <w:p w14:paraId="4AB8D5CD" w14:textId="583E9593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Epilepsie a jiná záchvatová onemocnění</w:t>
      </w:r>
    </w:p>
    <w:p w14:paraId="4F98F02C" w14:textId="36BE214B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Závažná nervová onemocnění</w:t>
      </w:r>
    </w:p>
    <w:p w14:paraId="7D4CF3C4" w14:textId="050EDE27" w:rsidR="00910311" w:rsidRDefault="00910311" w:rsidP="003416A7">
      <w:pPr>
        <w:pStyle w:val="Odstavecseseznamem"/>
        <w:numPr>
          <w:ilvl w:val="0"/>
          <w:numId w:val="1"/>
        </w:numPr>
        <w:spacing w:after="0"/>
      </w:pPr>
      <w:r>
        <w:t>Poruchy prokrvení končetin</w:t>
      </w:r>
    </w:p>
    <w:p w14:paraId="4455ECCA" w14:textId="77777777" w:rsidR="00910311" w:rsidRDefault="00910311" w:rsidP="00910311">
      <w:pPr>
        <w:spacing w:after="0"/>
      </w:pPr>
    </w:p>
    <w:p w14:paraId="07CFF015" w14:textId="66B6EF44" w:rsidR="00910311" w:rsidRPr="00910311" w:rsidRDefault="00910311" w:rsidP="00910311">
      <w:pPr>
        <w:spacing w:after="0"/>
        <w:rPr>
          <w:b/>
          <w:bCs/>
        </w:rPr>
      </w:pPr>
      <w:r w:rsidRPr="00910311">
        <w:rPr>
          <w:b/>
          <w:bCs/>
        </w:rPr>
        <w:t>Onemocnění vylučující výkon povolání/specializace povolání:</w:t>
      </w:r>
    </w:p>
    <w:p w14:paraId="641C4324" w14:textId="5DD7B333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Těžká, prognosticky závažná onemocnění oběhové soustavy</w:t>
      </w:r>
    </w:p>
    <w:p w14:paraId="365D1FDE" w14:textId="3CE75D98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Chladová alergie</w:t>
      </w:r>
    </w:p>
    <w:p w14:paraId="7A1BD247" w14:textId="26A9D380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Prognostiky závažné imunodeficitní stavy</w:t>
      </w:r>
    </w:p>
    <w:p w14:paraId="5DBD28CA" w14:textId="6C43C2C8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Prognosticky závažné poruchy vidění</w:t>
      </w:r>
    </w:p>
    <w:p w14:paraId="20604FBD" w14:textId="23ED5304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Prognosticky závažná onemocnění pohybového systému, znemožňující zátěž páteře a trupu</w:t>
      </w:r>
    </w:p>
    <w:p w14:paraId="4A3F4F5A" w14:textId="62969785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Prognosticky závažná onemocnění končetin, znemožňující jemnou motoriku</w:t>
      </w:r>
    </w:p>
    <w:p w14:paraId="46254649" w14:textId="14F541EF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Prognosticky závažná onemocnění končetin, znemožňující jemnou motoriku a koordinaci pohybů</w:t>
      </w:r>
    </w:p>
    <w:p w14:paraId="344D739A" w14:textId="42558CC4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Prognostiky závažná chronická onemocnění pohybového systému, zamezující práci ve vynucené poloze</w:t>
      </w:r>
    </w:p>
    <w:p w14:paraId="71E5FBB2" w14:textId="2F9F5797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Záchvatovité a kolapsové stavy</w:t>
      </w:r>
    </w:p>
    <w:p w14:paraId="2BEA5A6C" w14:textId="6911146C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Závažné duševní poruchy, těžké poruchy chování</w:t>
      </w:r>
    </w:p>
    <w:p w14:paraId="4FB0636E" w14:textId="30F410FA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Závažná onemocnění dýchacích cest a plic</w:t>
      </w:r>
    </w:p>
    <w:p w14:paraId="7FFAD063" w14:textId="10BD9430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Závažná onemocnění ledvin, močových cest</w:t>
      </w:r>
    </w:p>
    <w:p w14:paraId="2E03C068" w14:textId="461584C7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Poruchy sluchu</w:t>
      </w:r>
    </w:p>
    <w:p w14:paraId="362236A0" w14:textId="025BE835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Chronické záněty středouší</w:t>
      </w:r>
    </w:p>
    <w:p w14:paraId="50B6397C" w14:textId="78D6EE51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Tinnitus</w:t>
      </w:r>
    </w:p>
    <w:p w14:paraId="4CB940C9" w14:textId="5E988E1B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Závažná degenerativní a zánětlivá onemocnění pohybového systému</w:t>
      </w:r>
    </w:p>
    <w:p w14:paraId="4C938D94" w14:textId="41202C12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Chronická onemocnění dýchacích cest s poruchou funkce včetně alergických onemocnění a těžších funkčně významných defomit hrudníku</w:t>
      </w:r>
    </w:p>
    <w:p w14:paraId="7644B787" w14:textId="12338690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Závažné poruchy krvetvorby a krvácivé stavy</w:t>
      </w:r>
    </w:p>
    <w:p w14:paraId="5C3A702A" w14:textId="799C3EC0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Onemocnění oběhové soustavy s funkčním omezením</w:t>
      </w:r>
    </w:p>
    <w:p w14:paraId="4284DE92" w14:textId="66F467FC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Chronická onemocnění dýchacích cest a plic s těžší poruchou funkce</w:t>
      </w:r>
    </w:p>
    <w:p w14:paraId="206E9C1C" w14:textId="6B179A57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Závažná onemocnění páteře</w:t>
      </w:r>
    </w:p>
    <w:p w14:paraId="382B71A4" w14:textId="5DCD036C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Závažná onemocnění pohybového a nervového systému, omezující jemnou motoriku a koordinaci pohybů</w:t>
      </w:r>
    </w:p>
    <w:p w14:paraId="06089D93" w14:textId="6B2F82C7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Duševní poruchy</w:t>
      </w:r>
    </w:p>
    <w:p w14:paraId="0E12D69C" w14:textId="28C405CE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Poruchy chování</w:t>
      </w:r>
    </w:p>
    <w:p w14:paraId="675F9827" w14:textId="275E71C3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Závažná psychosomatická onemocnění</w:t>
      </w:r>
    </w:p>
    <w:p w14:paraId="28089AE5" w14:textId="3D93112C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Nemoci pohybového systému, omezující pohyblivost a svalovou sílu</w:t>
      </w:r>
    </w:p>
    <w:p w14:paraId="6EB759F1" w14:textId="7F034D2C" w:rsidR="00910311" w:rsidRDefault="00910311" w:rsidP="00910311">
      <w:pPr>
        <w:pStyle w:val="Odstavecseseznamem"/>
        <w:numPr>
          <w:ilvl w:val="0"/>
          <w:numId w:val="2"/>
        </w:numPr>
        <w:spacing w:after="0"/>
      </w:pPr>
      <w:r>
        <w:t>Závažné stavy po úrazech či operacích pohybového systému</w:t>
      </w:r>
    </w:p>
    <w:p w14:paraId="3E2E7029" w14:textId="44B427C8" w:rsidR="003416A7" w:rsidRDefault="003416A7" w:rsidP="003416A7">
      <w:pPr>
        <w:spacing w:after="0"/>
      </w:pPr>
    </w:p>
    <w:p w14:paraId="4E670D01" w14:textId="48B3B9E0" w:rsidR="003416A7" w:rsidRPr="003416A7" w:rsidRDefault="003416A7" w:rsidP="003416A7">
      <w:pPr>
        <w:spacing w:after="0"/>
        <w:rPr>
          <w:b/>
          <w:bCs/>
          <w:sz w:val="28"/>
          <w:szCs w:val="28"/>
        </w:rPr>
      </w:pPr>
      <w:r>
        <w:lastRenderedPageBreak/>
        <w:t xml:space="preserve">Posudkový závěr: </w:t>
      </w:r>
      <w:r>
        <w:tab/>
      </w:r>
      <w:r w:rsidRPr="003416A7">
        <w:rPr>
          <w:b/>
          <w:bCs/>
          <w:sz w:val="28"/>
          <w:szCs w:val="28"/>
        </w:rPr>
        <w:t>SCHOPEN BEZ OMEZENÍ</w:t>
      </w:r>
    </w:p>
    <w:p w14:paraId="31EE9859" w14:textId="29575D3C" w:rsidR="003416A7" w:rsidRDefault="003416A7" w:rsidP="003416A7">
      <w:pPr>
        <w:spacing w:after="0"/>
      </w:pPr>
    </w:p>
    <w:p w14:paraId="17A0848A" w14:textId="392B7692" w:rsidR="003416A7" w:rsidRDefault="003416A7" w:rsidP="003416A7">
      <w:pPr>
        <w:spacing w:after="0"/>
      </w:pPr>
      <w:r>
        <w:t>V </w:t>
      </w:r>
      <w:r w:rsidR="000752EE">
        <w:t>…………………………………..</w:t>
      </w:r>
      <w:r>
        <w:t xml:space="preserve"> dne: </w:t>
      </w:r>
      <w:r w:rsidR="000752EE">
        <w:t>…………………………………..</w:t>
      </w:r>
    </w:p>
    <w:p w14:paraId="10DC317D" w14:textId="77777777" w:rsidR="003416A7" w:rsidRDefault="003416A7" w:rsidP="00B73CDB">
      <w:pPr>
        <w:spacing w:after="0"/>
      </w:pPr>
    </w:p>
    <w:p w14:paraId="3BE47041" w14:textId="77777777" w:rsidR="00C2718A" w:rsidRDefault="00C2718A" w:rsidP="00B73CDB">
      <w:pPr>
        <w:spacing w:after="0"/>
      </w:pPr>
    </w:p>
    <w:p w14:paraId="45B32FDA" w14:textId="77777777" w:rsidR="00C2718A" w:rsidRDefault="00C2718A" w:rsidP="00B73CDB">
      <w:pPr>
        <w:spacing w:after="0"/>
      </w:pPr>
    </w:p>
    <w:p w14:paraId="063F878E" w14:textId="77777777" w:rsidR="00C2718A" w:rsidRDefault="00C2718A" w:rsidP="00B73CDB">
      <w:pPr>
        <w:spacing w:after="0"/>
      </w:pPr>
    </w:p>
    <w:p w14:paraId="4E3FFF64" w14:textId="77777777" w:rsidR="00C2718A" w:rsidRDefault="00C2718A" w:rsidP="00B73CDB">
      <w:pPr>
        <w:spacing w:after="0"/>
      </w:pPr>
    </w:p>
    <w:p w14:paraId="08359100" w14:textId="77777777" w:rsidR="00C2718A" w:rsidRPr="00C2718A" w:rsidRDefault="00C2718A" w:rsidP="00B73CDB">
      <w:pPr>
        <w:spacing w:after="0"/>
      </w:pPr>
      <w:r>
        <w:t>Razítko: ...........................................................</w:t>
      </w:r>
      <w:r>
        <w:tab/>
      </w:r>
      <w:r>
        <w:tab/>
        <w:t>Podpis: .............................................................</w:t>
      </w:r>
    </w:p>
    <w:sectPr w:rsidR="00C2718A" w:rsidRPr="00C2718A" w:rsidSect="00C4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756C" w14:textId="77777777" w:rsidR="009A261D" w:rsidRDefault="009A261D" w:rsidP="00C2718A">
      <w:pPr>
        <w:spacing w:after="0" w:line="240" w:lineRule="auto"/>
      </w:pPr>
      <w:r>
        <w:separator/>
      </w:r>
    </w:p>
  </w:endnote>
  <w:endnote w:type="continuationSeparator" w:id="0">
    <w:p w14:paraId="763B6F49" w14:textId="77777777" w:rsidR="009A261D" w:rsidRDefault="009A261D" w:rsidP="00C2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9117B" w14:textId="77777777" w:rsidR="009A261D" w:rsidRDefault="009A261D" w:rsidP="00C2718A">
      <w:pPr>
        <w:spacing w:after="0" w:line="240" w:lineRule="auto"/>
      </w:pPr>
      <w:r>
        <w:separator/>
      </w:r>
    </w:p>
  </w:footnote>
  <w:footnote w:type="continuationSeparator" w:id="0">
    <w:p w14:paraId="6EEF060F" w14:textId="77777777" w:rsidR="009A261D" w:rsidRDefault="009A261D" w:rsidP="00C27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F70"/>
    <w:multiLevelType w:val="hybridMultilevel"/>
    <w:tmpl w:val="5032E3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8223D"/>
    <w:multiLevelType w:val="hybridMultilevel"/>
    <w:tmpl w:val="4D923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6414653">
    <w:abstractNumId w:val="1"/>
  </w:num>
  <w:num w:numId="2" w16cid:durableId="53172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DB"/>
    <w:rsid w:val="000752EE"/>
    <w:rsid w:val="00226F72"/>
    <w:rsid w:val="00286DB6"/>
    <w:rsid w:val="003416A7"/>
    <w:rsid w:val="004D50CA"/>
    <w:rsid w:val="00565CE1"/>
    <w:rsid w:val="00910311"/>
    <w:rsid w:val="009A261D"/>
    <w:rsid w:val="009B184D"/>
    <w:rsid w:val="00B73CDB"/>
    <w:rsid w:val="00BE4E79"/>
    <w:rsid w:val="00C2718A"/>
    <w:rsid w:val="00C43847"/>
    <w:rsid w:val="00E732AC"/>
    <w:rsid w:val="00F6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6198"/>
  <w15:docId w15:val="{38664784-41F5-4323-87A4-7CF6A938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8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71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718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718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2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F42C-2726-4DAB-8360-8CC77EFF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Milan Říha</cp:lastModifiedBy>
  <cp:revision>6</cp:revision>
  <dcterms:created xsi:type="dcterms:W3CDTF">2021-10-28T19:42:00Z</dcterms:created>
  <dcterms:modified xsi:type="dcterms:W3CDTF">2025-01-25T20:46:00Z</dcterms:modified>
</cp:coreProperties>
</file>